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B8" w:rsidRDefault="002D6FB8" w:rsidP="002D6FB8">
      <w:r>
        <w:rPr>
          <w:noProof/>
          <w:lang w:eastAsia="en-GB"/>
        </w:rPr>
        <mc:AlternateContent>
          <mc:Choice Requires="wps">
            <w:drawing>
              <wp:anchor distT="0" distB="0" distL="114300" distR="114300" simplePos="0" relativeHeight="251659264" behindDoc="0" locked="0" layoutInCell="1" allowOverlap="1" wp14:anchorId="7493499B" wp14:editId="517BC581">
                <wp:simplePos x="0" y="0"/>
                <wp:positionH relativeFrom="column">
                  <wp:posOffset>0</wp:posOffset>
                </wp:positionH>
                <wp:positionV relativeFrom="paragraph">
                  <wp:posOffset>-390525</wp:posOffset>
                </wp:positionV>
                <wp:extent cx="4572000" cy="1403985"/>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2D6FB8" w:rsidRDefault="002D6FB8" w:rsidP="002D6FB8"/>
                          <w:p w:rsidR="002D6FB8" w:rsidRPr="002D6FB8" w:rsidRDefault="002D6FB8" w:rsidP="002D6FB8">
                            <w:r w:rsidRPr="002D6FB8">
                              <w:t>Audit &amp; Governance Committee Briefing Note</w:t>
                            </w:r>
                          </w:p>
                          <w:p w:rsidR="002D6FB8" w:rsidRPr="002D6FB8" w:rsidRDefault="002D6FB8" w:rsidP="002D6FB8"/>
                          <w:p w:rsidR="002D6FB8" w:rsidRPr="002D6FB8" w:rsidRDefault="002D6FB8" w:rsidP="002D6FB8">
                            <w:r>
                              <w:t>14 December 2016</w:t>
                            </w:r>
                          </w:p>
                          <w:p w:rsidR="002D6FB8" w:rsidRPr="002D6FB8" w:rsidRDefault="002D6FB8" w:rsidP="002D6FB8"/>
                          <w:p w:rsidR="002D6FB8" w:rsidRPr="002D6FB8" w:rsidRDefault="002D6FB8" w:rsidP="002D6FB8">
                            <w:r w:rsidRPr="002D6FB8">
                              <w:t>Author: Scott Warner, Investigation</w:t>
                            </w:r>
                            <w:r w:rsidR="005864D6">
                              <w:t>s</w:t>
                            </w:r>
                            <w:r w:rsidRPr="002D6FB8">
                              <w:t xml:space="preserve"> Manager</w:t>
                            </w:r>
                          </w:p>
                          <w:p w:rsidR="002D6FB8" w:rsidRDefault="002D6FB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0.75pt;width:5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">
                <v:textbox style="mso-fit-shape-to-text:t">
                  <w:txbxContent>
                    <w:p w:rsidR="002D6FB8" w:rsidRDefault="002D6FB8" w:rsidP="002D6FB8"/>
                    <w:p w:rsidR="002D6FB8" w:rsidRPr="002D6FB8" w:rsidRDefault="002D6FB8" w:rsidP="002D6FB8">
                      <w:r w:rsidRPr="002D6FB8">
                        <w:t>Audit &amp; Governance Committee Briefing Note</w:t>
                      </w:r>
                    </w:p>
                    <w:p w:rsidR="002D6FB8" w:rsidRPr="002D6FB8" w:rsidRDefault="002D6FB8" w:rsidP="002D6FB8"/>
                    <w:p w:rsidR="002D6FB8" w:rsidRPr="002D6FB8" w:rsidRDefault="002D6FB8" w:rsidP="002D6FB8">
                      <w:r>
                        <w:t>14 December 2016</w:t>
                      </w:r>
                    </w:p>
                    <w:p w:rsidR="002D6FB8" w:rsidRPr="002D6FB8" w:rsidRDefault="002D6FB8" w:rsidP="002D6FB8"/>
                    <w:p w:rsidR="002D6FB8" w:rsidRPr="002D6FB8" w:rsidRDefault="002D6FB8" w:rsidP="002D6FB8">
                      <w:r w:rsidRPr="002D6FB8">
                        <w:t>Author: Scott Warner, Investigation</w:t>
                      </w:r>
                      <w:r w:rsidR="005864D6">
                        <w:t>s</w:t>
                      </w:r>
                      <w:r w:rsidRPr="002D6FB8">
                        <w:t xml:space="preserve"> Manager</w:t>
                      </w:r>
                    </w:p>
                    <w:p w:rsidR="002D6FB8" w:rsidRDefault="002D6FB8"/>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21676F2" wp14:editId="12DDFB28">
                <wp:simplePos x="0" y="0"/>
                <wp:positionH relativeFrom="column">
                  <wp:posOffset>4705350</wp:posOffset>
                </wp:positionH>
                <wp:positionV relativeFrom="paragraph">
                  <wp:posOffset>-390525</wp:posOffset>
                </wp:positionV>
                <wp:extent cx="13144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3985"/>
                        </a:xfrm>
                        <a:prstGeom prst="rect">
                          <a:avLst/>
                        </a:prstGeom>
                        <a:solidFill>
                          <a:srgbClr val="FFFFFF"/>
                        </a:solidFill>
                        <a:ln w="9525">
                          <a:noFill/>
                          <a:miter lim="800000"/>
                          <a:headEnd/>
                          <a:tailEnd/>
                        </a:ln>
                      </wps:spPr>
                      <wps:txbx>
                        <w:txbxContent>
                          <w:p w:rsidR="002D6FB8" w:rsidRDefault="002D6FB8">
                            <w:r w:rsidRPr="002D6FB8">
                              <w:rPr>
                                <w:noProof/>
                                <w:lang w:eastAsia="en-GB"/>
                              </w:rPr>
                              <w:drawing>
                                <wp:inline distT="0" distB="0" distL="0" distR="0" wp14:anchorId="497ABBAD" wp14:editId="047EA4E8">
                                  <wp:extent cx="923925" cy="1247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2477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0.5pt;margin-top:-30.75pt;width:10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" stroked="f">
                <v:textbox style="mso-fit-shape-to-text:t">
                  <w:txbxContent>
                    <w:p w:rsidR="002D6FB8" w:rsidRDefault="002D6FB8">
                      <w:r w:rsidRPr="002D6FB8">
                        <w:drawing>
                          <wp:inline distT="0" distB="0" distL="0" distR="0" wp14:anchorId="497ABBAD" wp14:editId="047EA4E8">
                            <wp:extent cx="923925" cy="1247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247775"/>
                                    </a:xfrm>
                                    <a:prstGeom prst="rect">
                                      <a:avLst/>
                                    </a:prstGeom>
                                    <a:noFill/>
                                    <a:ln>
                                      <a:noFill/>
                                    </a:ln>
                                  </pic:spPr>
                                </pic:pic>
                              </a:graphicData>
                            </a:graphic>
                          </wp:inline>
                        </w:drawing>
                      </w:r>
                    </w:p>
                  </w:txbxContent>
                </v:textbox>
              </v:shape>
            </w:pict>
          </mc:Fallback>
        </mc:AlternateContent>
      </w:r>
    </w:p>
    <w:p w:rsidR="002D6FB8" w:rsidRDefault="002D6FB8" w:rsidP="002D6FB8"/>
    <w:p w:rsidR="002D6FB8" w:rsidRDefault="002D6FB8" w:rsidP="002D6FB8"/>
    <w:p w:rsidR="002D6FB8" w:rsidRDefault="002D6FB8" w:rsidP="002D6FB8"/>
    <w:p w:rsidR="002D6FB8" w:rsidRDefault="002D6FB8" w:rsidP="002D6FB8"/>
    <w:p w:rsidR="002D6FB8" w:rsidRDefault="002D6FB8" w:rsidP="002D6FB8"/>
    <w:p w:rsidR="002D6FB8" w:rsidRDefault="002D6FB8" w:rsidP="002D6FB8"/>
    <w:p w:rsidR="002D6FB8" w:rsidRPr="002D6FB8" w:rsidRDefault="002D6FB8" w:rsidP="002D6FB8">
      <w:pPr>
        <w:rPr>
          <w:b/>
        </w:rPr>
      </w:pPr>
      <w:r w:rsidRPr="002D6FB8">
        <w:rPr>
          <w:b/>
        </w:rPr>
        <w:t>IRRV Performance Awards 2016</w:t>
      </w:r>
    </w:p>
    <w:p w:rsidR="002D6FB8" w:rsidRDefault="002D6FB8" w:rsidP="002D6FB8">
      <w:pPr>
        <w:rPr>
          <w:b/>
        </w:rPr>
      </w:pPr>
      <w:r w:rsidRPr="002D6FB8">
        <w:rPr>
          <w:b/>
        </w:rPr>
        <w:t xml:space="preserve">Excellence </w:t>
      </w:r>
      <w:proofErr w:type="gramStart"/>
      <w:r w:rsidRPr="002D6FB8">
        <w:rPr>
          <w:b/>
        </w:rPr>
        <w:t>In</w:t>
      </w:r>
      <w:proofErr w:type="gramEnd"/>
      <w:r w:rsidRPr="002D6FB8">
        <w:rPr>
          <w:b/>
        </w:rPr>
        <w:t xml:space="preserve"> Corporate Fraud</w:t>
      </w:r>
    </w:p>
    <w:p w:rsidR="002D6FB8" w:rsidRDefault="002D6FB8" w:rsidP="002D6FB8">
      <w:pPr>
        <w:rPr>
          <w:b/>
        </w:rPr>
      </w:pPr>
    </w:p>
    <w:p w:rsidR="00C85D79" w:rsidRDefault="002D6FB8" w:rsidP="002D6FB8">
      <w:r>
        <w:t xml:space="preserve">In June 2016, the Investigations Team made </w:t>
      </w:r>
      <w:r w:rsidR="00C85D79">
        <w:t>a submission to the Institute of</w:t>
      </w:r>
      <w:r>
        <w:t xml:space="preserve"> Revenues, Ratings and Valuation (IRRV) </w:t>
      </w:r>
      <w:r w:rsidR="00C85D79">
        <w:t xml:space="preserve">to be considered for their prestigious </w:t>
      </w:r>
      <w:bookmarkStart w:id="0" w:name="_GoBack"/>
      <w:bookmarkEnd w:id="0"/>
      <w:r w:rsidR="00C85D79">
        <w:t>Performance Awards of 2016.</w:t>
      </w:r>
    </w:p>
    <w:p w:rsidR="00C85D79" w:rsidRDefault="00C85D79" w:rsidP="002D6FB8"/>
    <w:p w:rsidR="002D6FB8" w:rsidRDefault="00C85D79" w:rsidP="002D6FB8">
      <w:r>
        <w:t>The category entered was “Excellence in Corporate Fraud”. The submission guidance set out the following:</w:t>
      </w:r>
    </w:p>
    <w:p w:rsidR="00C85D79" w:rsidRDefault="00C85D79" w:rsidP="002D6FB8"/>
    <w:p w:rsidR="00C85D79" w:rsidRDefault="00C85D79" w:rsidP="00C85D79">
      <w:pPr>
        <w:autoSpaceDE w:val="0"/>
        <w:autoSpaceDN w:val="0"/>
        <w:adjustRightInd w:val="0"/>
        <w:rPr>
          <w:szCs w:val="22"/>
        </w:rPr>
      </w:pPr>
      <w:r w:rsidRPr="00C85D79">
        <w:rPr>
          <w:i/>
          <w:szCs w:val="22"/>
        </w:rPr>
        <w:t>The Awards Panel will be looking for organisations to demonstrate they have excelled in the area of corporate fraud. There will need to be evidence of innovation and enterprise, which can be demonstrated through improved and maintained performance.</w:t>
      </w:r>
    </w:p>
    <w:p w:rsidR="00C85D79" w:rsidRDefault="00C85D79" w:rsidP="00C85D79">
      <w:pPr>
        <w:autoSpaceDE w:val="0"/>
        <w:autoSpaceDN w:val="0"/>
        <w:adjustRightInd w:val="0"/>
        <w:rPr>
          <w:szCs w:val="22"/>
        </w:rPr>
      </w:pPr>
    </w:p>
    <w:p w:rsidR="00C85D79" w:rsidRDefault="00C85D79" w:rsidP="00C85D79">
      <w:pPr>
        <w:autoSpaceDE w:val="0"/>
        <w:autoSpaceDN w:val="0"/>
        <w:adjustRightInd w:val="0"/>
        <w:rPr>
          <w:szCs w:val="22"/>
        </w:rPr>
      </w:pPr>
      <w:r>
        <w:rPr>
          <w:szCs w:val="22"/>
        </w:rPr>
        <w:t>In July, the team were announced as one of three Finalists, selected from 44 applications in the category. The next phase of the process was an on-site inspection by IRRV representatives, which took place in Augu</w:t>
      </w:r>
      <w:r w:rsidR="00D16654">
        <w:rPr>
          <w:szCs w:val="22"/>
        </w:rPr>
        <w:t>st 2016.</w:t>
      </w:r>
    </w:p>
    <w:p w:rsidR="00D16654" w:rsidRDefault="00D16654" w:rsidP="00C85D79">
      <w:pPr>
        <w:autoSpaceDE w:val="0"/>
        <w:autoSpaceDN w:val="0"/>
        <w:adjustRightInd w:val="0"/>
        <w:rPr>
          <w:szCs w:val="22"/>
        </w:rPr>
      </w:pPr>
    </w:p>
    <w:p w:rsidR="00D16654" w:rsidRDefault="00D16654" w:rsidP="00C85D79">
      <w:pPr>
        <w:autoSpaceDE w:val="0"/>
        <w:autoSpaceDN w:val="0"/>
        <w:adjustRightInd w:val="0"/>
        <w:rPr>
          <w:szCs w:val="22"/>
        </w:rPr>
      </w:pPr>
      <w:r>
        <w:rPr>
          <w:szCs w:val="22"/>
        </w:rPr>
        <w:t xml:space="preserve">During the inspection, presentations were made to the Inspectors to provide further detail </w:t>
      </w:r>
      <w:r w:rsidR="00D12645">
        <w:rPr>
          <w:szCs w:val="22"/>
        </w:rPr>
        <w:t>about</w:t>
      </w:r>
      <w:r>
        <w:rPr>
          <w:szCs w:val="22"/>
        </w:rPr>
        <w:t xml:space="preserve"> performance, innovation, staff development and partnership working. </w:t>
      </w:r>
      <w:r w:rsidR="00610D0F">
        <w:rPr>
          <w:szCs w:val="22"/>
        </w:rPr>
        <w:t>Representatives from partner organisations including South and Vale District Councils, Oxfordshire County Council and Thames Valley Police were present and gave their accounts of the excellent partnership arrangements as well as testimonials about the high quality and effective servi</w:t>
      </w:r>
      <w:r w:rsidR="00D12645">
        <w:rPr>
          <w:szCs w:val="22"/>
        </w:rPr>
        <w:t>ces the team have provided to their respective organisations.</w:t>
      </w:r>
    </w:p>
    <w:p w:rsidR="00D12645" w:rsidRDefault="00D12645" w:rsidP="00C85D79">
      <w:pPr>
        <w:autoSpaceDE w:val="0"/>
        <w:autoSpaceDN w:val="0"/>
        <w:adjustRightInd w:val="0"/>
        <w:rPr>
          <w:szCs w:val="22"/>
        </w:rPr>
      </w:pPr>
    </w:p>
    <w:p w:rsidR="00D12645" w:rsidRDefault="00D12645" w:rsidP="00C85D79">
      <w:pPr>
        <w:autoSpaceDE w:val="0"/>
        <w:autoSpaceDN w:val="0"/>
        <w:adjustRightInd w:val="0"/>
        <w:rPr>
          <w:szCs w:val="22"/>
        </w:rPr>
      </w:pPr>
      <w:r>
        <w:rPr>
          <w:szCs w:val="22"/>
        </w:rPr>
        <w:t>The IRRV Performance Awards ceremony and gala dinner event took place at the Telford International Centre on 19</w:t>
      </w:r>
      <w:r w:rsidRPr="00D12645">
        <w:rPr>
          <w:szCs w:val="22"/>
          <w:vertAlign w:val="superscript"/>
        </w:rPr>
        <w:t>th</w:t>
      </w:r>
      <w:r>
        <w:rPr>
          <w:szCs w:val="22"/>
        </w:rPr>
        <w:t xml:space="preserve"> October. Oxford City Council </w:t>
      </w:r>
      <w:proofErr w:type="gramStart"/>
      <w:r>
        <w:rPr>
          <w:szCs w:val="22"/>
        </w:rPr>
        <w:t>were</w:t>
      </w:r>
      <w:proofErr w:type="gramEnd"/>
      <w:r>
        <w:rPr>
          <w:szCs w:val="22"/>
        </w:rPr>
        <w:t xml:space="preserve"> announced as the winners of the Excellence in Corporate Fraud award, further cementing the already excellent reputation of the team at a national level.</w:t>
      </w:r>
    </w:p>
    <w:p w:rsidR="00D12645" w:rsidRDefault="00D12645" w:rsidP="00C85D79">
      <w:pPr>
        <w:autoSpaceDE w:val="0"/>
        <w:autoSpaceDN w:val="0"/>
        <w:adjustRightInd w:val="0"/>
        <w:rPr>
          <w:szCs w:val="22"/>
        </w:rPr>
      </w:pPr>
    </w:p>
    <w:p w:rsidR="003760FE" w:rsidRDefault="003760FE" w:rsidP="00C85D79">
      <w:pPr>
        <w:autoSpaceDE w:val="0"/>
        <w:autoSpaceDN w:val="0"/>
        <w:adjustRightInd w:val="0"/>
        <w:rPr>
          <w:szCs w:val="22"/>
        </w:rPr>
      </w:pPr>
      <w:r>
        <w:rPr>
          <w:noProof/>
          <w:lang w:eastAsia="en-GB"/>
        </w:rPr>
        <mc:AlternateContent>
          <mc:Choice Requires="wps">
            <w:drawing>
              <wp:anchor distT="0" distB="0" distL="114300" distR="114300" simplePos="0" relativeHeight="251663360" behindDoc="0" locked="0" layoutInCell="1" allowOverlap="1" wp14:anchorId="05F18F4E" wp14:editId="1F134CD9">
                <wp:simplePos x="0" y="0"/>
                <wp:positionH relativeFrom="column">
                  <wp:posOffset>1685290</wp:posOffset>
                </wp:positionH>
                <wp:positionV relativeFrom="paragraph">
                  <wp:posOffset>613410</wp:posOffset>
                </wp:positionV>
                <wp:extent cx="2638425" cy="18383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838325"/>
                        </a:xfrm>
                        <a:prstGeom prst="rect">
                          <a:avLst/>
                        </a:prstGeom>
                        <a:solidFill>
                          <a:srgbClr val="FFFFFF"/>
                        </a:solidFill>
                        <a:ln w="9525">
                          <a:noFill/>
                          <a:miter lim="800000"/>
                          <a:headEnd/>
                          <a:tailEnd/>
                        </a:ln>
                      </wps:spPr>
                      <wps:txbx>
                        <w:txbxContent>
                          <w:p w:rsidR="003760FE" w:rsidRDefault="003760FE">
                            <w:r>
                              <w:rPr>
                                <w:noProof/>
                                <w:lang w:eastAsia="en-GB"/>
                              </w:rPr>
                              <w:drawing>
                                <wp:inline distT="0" distB="0" distL="0" distR="0" wp14:anchorId="22D34329" wp14:editId="1DC4409B">
                                  <wp:extent cx="1933575" cy="17775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33575" cy="17775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2.7pt;margin-top:48.3pt;width:207.75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" stroked="f">
                <v:textbox>
                  <w:txbxContent>
                    <w:p w:rsidR="003760FE" w:rsidRDefault="003760FE">
                      <w:r>
                        <w:rPr>
                          <w:noProof/>
                          <w:lang w:eastAsia="en-GB"/>
                        </w:rPr>
                        <w:drawing>
                          <wp:inline distT="0" distB="0" distL="0" distR="0" wp14:anchorId="22D34329" wp14:editId="1DC4409B">
                            <wp:extent cx="1933575" cy="17775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33575" cy="1777591"/>
                                    </a:xfrm>
                                    <a:prstGeom prst="rect">
                                      <a:avLst/>
                                    </a:prstGeom>
                                  </pic:spPr>
                                </pic:pic>
                              </a:graphicData>
                            </a:graphic>
                          </wp:inline>
                        </w:drawing>
                      </w:r>
                    </w:p>
                  </w:txbxContent>
                </v:textbox>
              </v:shape>
            </w:pict>
          </mc:Fallback>
        </mc:AlternateContent>
      </w:r>
      <w:r w:rsidR="00D12645">
        <w:rPr>
          <w:szCs w:val="22"/>
        </w:rPr>
        <w:t xml:space="preserve">This award provides assurance to stakeholders, </w:t>
      </w:r>
      <w:r w:rsidR="003E2C5D">
        <w:rPr>
          <w:szCs w:val="22"/>
        </w:rPr>
        <w:t>Committee</w:t>
      </w:r>
      <w:r w:rsidR="00D12645">
        <w:rPr>
          <w:szCs w:val="22"/>
        </w:rPr>
        <w:t xml:space="preserve"> members and the communities of Oxfo</w:t>
      </w:r>
      <w:r w:rsidR="00E67A46">
        <w:rPr>
          <w:szCs w:val="22"/>
        </w:rPr>
        <w:t>rd that the team are delivering an</w:t>
      </w:r>
      <w:r w:rsidR="00D12645">
        <w:rPr>
          <w:szCs w:val="22"/>
        </w:rPr>
        <w:t xml:space="preserve"> efficient, effective, class leading </w:t>
      </w:r>
      <w:r w:rsidR="00E67A46">
        <w:rPr>
          <w:szCs w:val="22"/>
        </w:rPr>
        <w:t>corporate fraud investigation function for the Council and its partner organisations.</w:t>
      </w:r>
    </w:p>
    <w:p w:rsidR="00610D0F" w:rsidRDefault="00610D0F" w:rsidP="00C85D79">
      <w:pPr>
        <w:autoSpaceDE w:val="0"/>
        <w:autoSpaceDN w:val="0"/>
        <w:adjustRightInd w:val="0"/>
        <w:rPr>
          <w:szCs w:val="22"/>
        </w:rPr>
      </w:pPr>
    </w:p>
    <w:p w:rsidR="002D6FB8" w:rsidRPr="008A22C6" w:rsidRDefault="002D6FB8" w:rsidP="00610D0F"/>
    <w:sectPr w:rsidR="002D6FB8"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B8"/>
    <w:rsid w:val="000B4310"/>
    <w:rsid w:val="002D6FB8"/>
    <w:rsid w:val="003760FE"/>
    <w:rsid w:val="003E2C5D"/>
    <w:rsid w:val="004000D7"/>
    <w:rsid w:val="00504E43"/>
    <w:rsid w:val="005864D6"/>
    <w:rsid w:val="005F3676"/>
    <w:rsid w:val="00610D0F"/>
    <w:rsid w:val="007908F4"/>
    <w:rsid w:val="008A22C6"/>
    <w:rsid w:val="00C07F80"/>
    <w:rsid w:val="00C85D79"/>
    <w:rsid w:val="00D12645"/>
    <w:rsid w:val="00D16654"/>
    <w:rsid w:val="00E67A4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FB8"/>
    <w:rPr>
      <w:rFonts w:ascii="Tahoma" w:hAnsi="Tahoma" w:cs="Tahoma"/>
      <w:sz w:val="16"/>
      <w:szCs w:val="16"/>
    </w:rPr>
  </w:style>
  <w:style w:type="character" w:customStyle="1" w:styleId="BalloonTextChar">
    <w:name w:val="Balloon Text Char"/>
    <w:basedOn w:val="DefaultParagraphFont"/>
    <w:link w:val="BalloonText"/>
    <w:uiPriority w:val="99"/>
    <w:semiHidden/>
    <w:rsid w:val="002D6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FB8"/>
    <w:rPr>
      <w:rFonts w:ascii="Tahoma" w:hAnsi="Tahoma" w:cs="Tahoma"/>
      <w:sz w:val="16"/>
      <w:szCs w:val="16"/>
    </w:rPr>
  </w:style>
  <w:style w:type="character" w:customStyle="1" w:styleId="BalloonTextChar">
    <w:name w:val="Balloon Text Char"/>
    <w:basedOn w:val="DefaultParagraphFont"/>
    <w:link w:val="BalloonText"/>
    <w:uiPriority w:val="99"/>
    <w:semiHidden/>
    <w:rsid w:val="002D6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10B8-3496-4EDD-B1BE-59B521C1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E91FC482</Template>
  <TotalTime>0</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swarner2</dc:creator>
  <cp:lastModifiedBy>cphythian</cp:lastModifiedBy>
  <cp:revision>2</cp:revision>
  <dcterms:created xsi:type="dcterms:W3CDTF">2016-12-06T11:44:00Z</dcterms:created>
  <dcterms:modified xsi:type="dcterms:W3CDTF">2016-12-06T11:44:00Z</dcterms:modified>
</cp:coreProperties>
</file>